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4A6" w:rsidRDefault="001A14A6" w:rsidP="004E3DB0">
      <w:pPr>
        <w:pStyle w:val="Body"/>
      </w:pPr>
    </w:p>
    <w:p w:rsidR="001A14A6" w:rsidRDefault="001A14A6" w:rsidP="00C14525">
      <w:pPr>
        <w:pStyle w:val="Body"/>
        <w:jc w:val="center"/>
      </w:pPr>
    </w:p>
    <w:p w:rsidR="00252B3F" w:rsidRDefault="00252B3F" w:rsidP="00252B3F">
      <w:pPr>
        <w:pStyle w:val="Bodytext30"/>
        <w:shd w:val="clear" w:color="auto" w:fill="auto"/>
        <w:spacing w:before="0"/>
        <w:ind w:left="40" w:firstLine="0"/>
      </w:pPr>
      <w:r>
        <w:rPr>
          <w:rFonts w:ascii="Times New Roman" w:eastAsia="Times New Roman" w:hAnsi="Times New Roman" w:cs="Times New Roman"/>
          <w:color w:val="000000"/>
          <w:lang w:bidi="en-US"/>
        </w:rPr>
        <w:t>RESOLUTION #70 - NEG SEQR DEC - APPLICATION OF U</w:t>
      </w:r>
      <w:r w:rsidR="007D15D5">
        <w:rPr>
          <w:rFonts w:ascii="Times New Roman" w:eastAsia="Times New Roman" w:hAnsi="Times New Roman" w:cs="Times New Roman"/>
          <w:color w:val="000000"/>
          <w:lang w:bidi="en-US"/>
        </w:rPr>
        <w:t>PSTATE</w:t>
      </w:r>
      <w:r>
        <w:rPr>
          <w:rFonts w:ascii="Times New Roman" w:eastAsia="Times New Roman" w:hAnsi="Times New Roman" w:cs="Times New Roman"/>
          <w:color w:val="000000"/>
          <w:lang w:bidi="en-US"/>
        </w:rPr>
        <w:t xml:space="preserve"> </w:t>
      </w:r>
      <w:r w:rsidR="007D15D5">
        <w:rPr>
          <w:rFonts w:ascii="Times New Roman" w:eastAsia="Times New Roman" w:hAnsi="Times New Roman" w:cs="Times New Roman"/>
          <w:color w:val="000000"/>
          <w:lang w:bidi="en-US"/>
        </w:rPr>
        <w:t>CELLULAR</w:t>
      </w:r>
      <w:r>
        <w:rPr>
          <w:rFonts w:ascii="Times New Roman" w:eastAsia="Times New Roman" w:hAnsi="Times New Roman" w:cs="Times New Roman"/>
          <w:color w:val="000000"/>
          <w:lang w:bidi="en-US"/>
        </w:rPr>
        <w:t xml:space="preserve"> N</w:t>
      </w:r>
      <w:r w:rsidR="007D15D5">
        <w:rPr>
          <w:rFonts w:ascii="Times New Roman" w:eastAsia="Times New Roman" w:hAnsi="Times New Roman" w:cs="Times New Roman"/>
          <w:color w:val="000000"/>
          <w:lang w:bidi="en-US"/>
        </w:rPr>
        <w:t>ETWORK</w:t>
      </w:r>
      <w:r w:rsidR="009735D7">
        <w:rPr>
          <w:rFonts w:ascii="Times New Roman" w:eastAsia="Times New Roman" w:hAnsi="Times New Roman" w:cs="Times New Roman"/>
          <w:color w:val="000000"/>
          <w:lang w:bidi="en-US"/>
        </w:rPr>
        <w:t xml:space="preserve">, a </w:t>
      </w:r>
      <w:r w:rsidR="007D15D5">
        <w:rPr>
          <w:rFonts w:ascii="Times New Roman" w:eastAsia="Times New Roman" w:hAnsi="Times New Roman" w:cs="Times New Roman"/>
          <w:color w:val="000000"/>
          <w:lang w:bidi="en-US"/>
        </w:rPr>
        <w:t>NEW YORK PARTNERSHIP</w:t>
      </w:r>
      <w:r w:rsidR="009735D7">
        <w:rPr>
          <w:rFonts w:ascii="Times New Roman" w:eastAsia="Times New Roman" w:hAnsi="Times New Roman" w:cs="Times New Roman"/>
          <w:color w:val="000000"/>
          <w:lang w:bidi="en-US"/>
        </w:rPr>
        <w:t xml:space="preserve">, d/b/a </w:t>
      </w:r>
      <w:r w:rsidR="007D15D5">
        <w:rPr>
          <w:rFonts w:ascii="Times New Roman" w:eastAsia="Times New Roman" w:hAnsi="Times New Roman" w:cs="Times New Roman"/>
          <w:color w:val="000000"/>
          <w:lang w:bidi="en-US"/>
        </w:rPr>
        <w:t>VERIZON WIRELESS</w:t>
      </w:r>
      <w:r>
        <w:rPr>
          <w:rFonts w:ascii="Times New Roman" w:eastAsia="Times New Roman" w:hAnsi="Times New Roman" w:cs="Times New Roman"/>
          <w:color w:val="000000"/>
          <w:lang w:bidi="en-US"/>
        </w:rPr>
        <w:t xml:space="preserve"> FOR A</w:t>
      </w:r>
      <w:r>
        <w:rPr>
          <w:rFonts w:ascii="Times New Roman" w:eastAsia="Times New Roman" w:hAnsi="Times New Roman" w:cs="Times New Roman"/>
          <w:color w:val="000000"/>
          <w:lang w:bidi="en-US"/>
        </w:rPr>
        <w:br/>
        <w:t>SPECIAL USE PERMIT AND SITE PLAN APPROVAL FOR A l65 FOOT</w:t>
      </w:r>
      <w:r>
        <w:rPr>
          <w:rFonts w:ascii="Times New Roman" w:eastAsia="Times New Roman" w:hAnsi="Times New Roman" w:cs="Times New Roman"/>
          <w:color w:val="000000"/>
          <w:lang w:bidi="en-US"/>
        </w:rPr>
        <w:br/>
        <w:t xml:space="preserve">TELECOMMUNICATIONS TOWER PREMISES </w:t>
      </w:r>
      <w:r w:rsidR="009735D7">
        <w:rPr>
          <w:rFonts w:ascii="Times New Roman" w:eastAsia="Times New Roman" w:hAnsi="Times New Roman" w:cs="Times New Roman"/>
          <w:color w:val="000000"/>
          <w:lang w:bidi="en-US"/>
        </w:rPr>
        <w:t xml:space="preserve">LOCATED </w:t>
      </w:r>
      <w:r>
        <w:rPr>
          <w:rFonts w:ascii="Times New Roman" w:eastAsia="Times New Roman" w:hAnsi="Times New Roman" w:cs="Times New Roman"/>
          <w:color w:val="000000"/>
          <w:lang w:bidi="en-US"/>
        </w:rPr>
        <w:t>AT 2150 DRYDEN ROAD</w:t>
      </w:r>
      <w:r w:rsidR="009735D7">
        <w:rPr>
          <w:rFonts w:ascii="Times New Roman" w:eastAsia="Times New Roman" w:hAnsi="Times New Roman" w:cs="Times New Roman"/>
          <w:color w:val="000000"/>
          <w:lang w:bidi="en-US"/>
        </w:rPr>
        <w:t xml:space="preserve"> PART OF TOWN OF DRYDEN TAX PARCEL 38.-1-3.1</w:t>
      </w:r>
    </w:p>
    <w:p w:rsidR="00252B3F" w:rsidRDefault="00252B3F" w:rsidP="00252B3F">
      <w:pPr>
        <w:pStyle w:val="Heading11"/>
        <w:keepNext/>
        <w:keepLines/>
        <w:shd w:val="clear" w:color="auto" w:fill="auto"/>
        <w:ind w:left="4240"/>
      </w:pPr>
    </w:p>
    <w:p w:rsidR="00252B3F" w:rsidRDefault="009735D7" w:rsidP="00252B3F">
      <w:pPr>
        <w:pStyle w:val="Bodytext21"/>
        <w:shd w:val="clear" w:color="auto" w:fill="auto"/>
        <w:spacing w:line="232" w:lineRule="exact"/>
        <w:ind w:firstLine="760"/>
      </w:pPr>
      <w:r>
        <w:rPr>
          <w:rFonts w:ascii="Times New Roman" w:eastAsia="Times New Roman" w:hAnsi="Times New Roman" w:cs="Times New Roman"/>
          <w:color w:val="000000"/>
          <w:lang w:bidi="en-US"/>
        </w:rPr>
        <w:t xml:space="preserve">___________________ </w:t>
      </w:r>
      <w:r w:rsidR="00252B3F">
        <w:rPr>
          <w:rFonts w:ascii="Times New Roman" w:eastAsia="Times New Roman" w:hAnsi="Times New Roman" w:cs="Times New Roman"/>
          <w:color w:val="000000"/>
          <w:lang w:bidi="en-US"/>
        </w:rPr>
        <w:t xml:space="preserve">offered the following </w:t>
      </w:r>
      <w:r>
        <w:rPr>
          <w:rFonts w:ascii="Times New Roman" w:eastAsia="Times New Roman" w:hAnsi="Times New Roman" w:cs="Times New Roman"/>
          <w:color w:val="000000"/>
          <w:lang w:bidi="en-US"/>
        </w:rPr>
        <w:t>resolution</w:t>
      </w:r>
      <w:r w:rsidR="00252B3F">
        <w:rPr>
          <w:rFonts w:ascii="Times New Roman" w:eastAsia="Times New Roman" w:hAnsi="Times New Roman" w:cs="Times New Roman"/>
          <w:color w:val="000000"/>
          <w:lang w:bidi="en-US"/>
        </w:rPr>
        <w:t>:</w:t>
      </w:r>
    </w:p>
    <w:p w:rsidR="00252B3F" w:rsidRDefault="00252B3F" w:rsidP="00252B3F">
      <w:pPr>
        <w:pStyle w:val="Bodytext21"/>
        <w:shd w:val="clear" w:color="auto" w:fill="auto"/>
        <w:spacing w:after="221" w:line="232" w:lineRule="exact"/>
        <w:ind w:firstLine="760"/>
      </w:pPr>
      <w:r>
        <w:rPr>
          <w:rFonts w:ascii="Times New Roman" w:eastAsia="Times New Roman" w:hAnsi="Times New Roman" w:cs="Times New Roman"/>
          <w:color w:val="000000"/>
          <w:lang w:bidi="en-US"/>
        </w:rPr>
        <w:t>WHEREAS,</w:t>
      </w:r>
    </w:p>
    <w:p w:rsidR="00252B3F" w:rsidRDefault="00252B3F" w:rsidP="00252B3F">
      <w:pPr>
        <w:pStyle w:val="Bodytext21"/>
        <w:numPr>
          <w:ilvl w:val="0"/>
          <w:numId w:val="9"/>
        </w:numPr>
        <w:shd w:val="clear" w:color="auto" w:fill="auto"/>
        <w:tabs>
          <w:tab w:val="left" w:pos="1414"/>
        </w:tabs>
        <w:spacing w:after="228"/>
        <w:ind w:firstLine="760"/>
      </w:pPr>
      <w:r>
        <w:rPr>
          <w:rFonts w:ascii="Times New Roman" w:eastAsia="Times New Roman" w:hAnsi="Times New Roman" w:cs="Times New Roman"/>
          <w:color w:val="000000"/>
          <w:lang w:bidi="en-US"/>
        </w:rPr>
        <w:t xml:space="preserve">The proposed action involves consideration of the application of Verizon Wireless for a Special Use Permit and Site Plan Approval for a 165-foot telecommunications tower on premises </w:t>
      </w:r>
      <w:bookmarkStart w:id="0" w:name="_GoBack"/>
      <w:r w:rsidR="009735D7">
        <w:rPr>
          <w:rFonts w:ascii="Times New Roman" w:eastAsia="Times New Roman" w:hAnsi="Times New Roman" w:cs="Times New Roman"/>
          <w:color w:val="000000"/>
          <w:lang w:bidi="en-US"/>
        </w:rPr>
        <w:t>located at</w:t>
      </w:r>
      <w:r>
        <w:rPr>
          <w:rFonts w:ascii="Times New Roman" w:eastAsia="Times New Roman" w:hAnsi="Times New Roman" w:cs="Times New Roman"/>
          <w:color w:val="000000"/>
          <w:lang w:bidi="en-US"/>
        </w:rPr>
        <w:t xml:space="preserve"> </w:t>
      </w:r>
      <w:r w:rsidR="009735D7">
        <w:rPr>
          <w:rFonts w:ascii="Times New Roman" w:eastAsia="Times New Roman" w:hAnsi="Times New Roman" w:cs="Times New Roman"/>
          <w:color w:val="000000"/>
          <w:lang w:bidi="en-US"/>
        </w:rPr>
        <w:t>2150 Dryden Road, part of tax parcel 38.-1-3.1</w:t>
      </w:r>
    </w:p>
    <w:bookmarkEnd w:id="0"/>
    <w:p w:rsidR="00252B3F" w:rsidRDefault="00252B3F" w:rsidP="00252B3F">
      <w:pPr>
        <w:pStyle w:val="Bodytext21"/>
        <w:numPr>
          <w:ilvl w:val="0"/>
          <w:numId w:val="9"/>
        </w:numPr>
        <w:shd w:val="clear" w:color="auto" w:fill="auto"/>
        <w:tabs>
          <w:tab w:val="left" w:pos="1414"/>
        </w:tabs>
        <w:spacing w:after="0" w:line="221" w:lineRule="exact"/>
        <w:ind w:firstLine="760"/>
      </w:pPr>
      <w:r>
        <w:rPr>
          <w:rFonts w:ascii="Times New Roman" w:eastAsia="Times New Roman" w:hAnsi="Times New Roman" w:cs="Times New Roman"/>
          <w:color w:val="000000"/>
          <w:lang w:bidi="en-US"/>
        </w:rPr>
        <w:t>The proposed action is an Unlisted Action for which the Town Board of the Town of Dryden is the lead agency for the purposes of uncoordinated environmental review in connection with approval by the Town.</w:t>
      </w:r>
    </w:p>
    <w:p w:rsidR="00252B3F" w:rsidRDefault="00252B3F" w:rsidP="009F60D6">
      <w:pPr>
        <w:pStyle w:val="Bodytext21"/>
        <w:numPr>
          <w:ilvl w:val="0"/>
          <w:numId w:val="9"/>
        </w:numPr>
        <w:shd w:val="clear" w:color="auto" w:fill="auto"/>
        <w:tabs>
          <w:tab w:val="left" w:pos="1418"/>
        </w:tabs>
        <w:spacing w:after="0"/>
        <w:ind w:firstLine="760"/>
      </w:pPr>
      <w:r>
        <w:rPr>
          <w:rFonts w:ascii="Times New Roman" w:eastAsia="Times New Roman" w:hAnsi="Times New Roman" w:cs="Times New Roman"/>
          <w:color w:val="000000"/>
          <w:lang w:bidi="en-US"/>
        </w:rPr>
        <w:t>The Town Board of the Town of Dryden, in performing the lead agency function for its independent and uncoordinated environmental review in accordance with Article 8 of the New York State Environmental Conservation Law - the State Environmental Quality Review Act “(SEQR), (i) thoroughly reviewed the Full Environmental Assessment Form (the “Full EAF”),</w:t>
      </w:r>
      <w:r w:rsidR="009F60D6">
        <w:t xml:space="preserve"> </w:t>
      </w:r>
      <w:r w:rsidRPr="009F60D6">
        <w:rPr>
          <w:rFonts w:ascii="Times New Roman" w:eastAsia="Times New Roman" w:hAnsi="Times New Roman" w:cs="Times New Roman"/>
          <w:color w:val="000000"/>
          <w:lang w:bidi="en-US"/>
        </w:rPr>
        <w:t>Part 1, and any and all other documents prepared and submitted with respect to this proposed action and its environmental review, (ii) thoroughly analyzed the potential relevant areas of environmental concern to determine if the proposed action may have a significant adverse impact on the environment by reviewing and completing Part 2 of the Full EAF and the Visual EAF Addendum, including the criteria identified in 6 NYCRR §617.7(c),</w:t>
      </w:r>
    </w:p>
    <w:p w:rsidR="00252B3F" w:rsidRDefault="00252B3F" w:rsidP="00252B3F">
      <w:pPr>
        <w:pStyle w:val="Bodytext21"/>
        <w:shd w:val="clear" w:color="auto" w:fill="auto"/>
        <w:spacing w:after="261" w:line="232" w:lineRule="exact"/>
        <w:ind w:firstLine="760"/>
      </w:pPr>
      <w:r>
        <w:rPr>
          <w:rFonts w:ascii="Times New Roman" w:eastAsia="Times New Roman" w:hAnsi="Times New Roman" w:cs="Times New Roman"/>
          <w:color w:val="000000"/>
          <w:lang w:bidi="en-US"/>
        </w:rPr>
        <w:t>NOW, THEREFORE, BE IT RESOLVED AS FOLLOWS:</w:t>
      </w:r>
    </w:p>
    <w:p w:rsidR="00252B3F" w:rsidRDefault="00252B3F" w:rsidP="00252B3F">
      <w:pPr>
        <w:pStyle w:val="Bodytext21"/>
        <w:numPr>
          <w:ilvl w:val="0"/>
          <w:numId w:val="10"/>
        </w:numPr>
        <w:shd w:val="clear" w:color="auto" w:fill="auto"/>
        <w:tabs>
          <w:tab w:val="left" w:pos="1418"/>
        </w:tabs>
        <w:spacing w:after="260"/>
        <w:ind w:firstLine="760"/>
      </w:pPr>
      <w:r>
        <w:rPr>
          <w:rFonts w:ascii="Times New Roman" w:eastAsia="Times New Roman" w:hAnsi="Times New Roman" w:cs="Times New Roman"/>
          <w:color w:val="000000"/>
          <w:lang w:bidi="en-US"/>
        </w:rPr>
        <w:t xml:space="preserve">The Town Board of the Town of Dryden, based upon (i) its thorough review of the Full EAF, Parts 1 and 2, and the Visual EAF Addendum, and any and all other documents prepared and submitted with respect to this proposed action and its environmental review, (ii) its thorough review of the potential relevant areas of environmental concern to determine if the proposed action may have a significant adverse impact on the environment, including the criteria identified in 6 NYCRR §617.7(c), hereby makes a negative determination of environmental significance (“Negative Declaration”) in accordance with SEQR for the above referenced proposed action, and determines that </w:t>
      </w:r>
      <w:r w:rsidR="009F60D6">
        <w:rPr>
          <w:rFonts w:ascii="Times New Roman" w:eastAsia="Times New Roman" w:hAnsi="Times New Roman" w:cs="Times New Roman"/>
          <w:color w:val="000000"/>
          <w:lang w:bidi="en-US"/>
        </w:rPr>
        <w:t>no</w:t>
      </w:r>
      <w:r>
        <w:rPr>
          <w:rFonts w:ascii="Times New Roman" w:eastAsia="Times New Roman" w:hAnsi="Times New Roman" w:cs="Times New Roman"/>
          <w:color w:val="000000"/>
          <w:lang w:bidi="en-US"/>
        </w:rPr>
        <w:t xml:space="preserve"> Environmental Impact Statement will be required, and</w:t>
      </w:r>
    </w:p>
    <w:p w:rsidR="00252B3F" w:rsidRDefault="00252B3F" w:rsidP="00252B3F">
      <w:pPr>
        <w:pStyle w:val="Bodytext21"/>
        <w:numPr>
          <w:ilvl w:val="0"/>
          <w:numId w:val="10"/>
        </w:numPr>
        <w:shd w:val="clear" w:color="auto" w:fill="auto"/>
        <w:tabs>
          <w:tab w:val="left" w:pos="1418"/>
        </w:tabs>
        <w:spacing w:after="0"/>
        <w:ind w:firstLine="760"/>
      </w:pPr>
      <w:r>
        <w:rPr>
          <w:rFonts w:ascii="Times New Roman" w:eastAsia="Times New Roman" w:hAnsi="Times New Roman" w:cs="Times New Roman"/>
          <w:color w:val="000000"/>
          <w:lang w:bidi="en-US"/>
        </w:rPr>
        <w:t xml:space="preserve">The responsible officer of </w:t>
      </w:r>
      <w:r w:rsidR="00A17E39">
        <w:rPr>
          <w:rFonts w:ascii="Times New Roman" w:eastAsia="Times New Roman" w:hAnsi="Times New Roman" w:cs="Times New Roman"/>
          <w:color w:val="000000"/>
          <w:lang w:bidi="en-US"/>
        </w:rPr>
        <w:t>the Town Board of the Town of Dr</w:t>
      </w:r>
      <w:r>
        <w:rPr>
          <w:rFonts w:ascii="Times New Roman" w:eastAsia="Times New Roman" w:hAnsi="Times New Roman" w:cs="Times New Roman"/>
          <w:color w:val="000000"/>
          <w:lang w:bidi="en-US"/>
        </w:rPr>
        <w:t>yden is hereby authorized and directed to complete and sign as required the determination of significance, confirming the foregoing Negative Declaration, which fully completed and signed Full EAF and determination of significance are incorporated by reference in this resolution.</w:t>
      </w:r>
    </w:p>
    <w:p w:rsidR="00252B3F" w:rsidRDefault="00252B3F" w:rsidP="00252B3F">
      <w:pPr>
        <w:pStyle w:val="Bodytext21"/>
        <w:shd w:val="clear" w:color="auto" w:fill="auto"/>
        <w:spacing w:after="0"/>
        <w:ind w:firstLine="0"/>
      </w:pPr>
      <w:r>
        <w:rPr>
          <w:rFonts w:ascii="Times New Roman" w:eastAsia="Times New Roman" w:hAnsi="Times New Roman" w:cs="Times New Roman"/>
          <w:color w:val="000000"/>
          <w:lang w:bidi="en-US"/>
        </w:rPr>
        <w:t>2</w:t>
      </w:r>
      <w:r>
        <w:rPr>
          <w:rFonts w:ascii="Times New Roman" w:eastAsia="Times New Roman" w:hAnsi="Times New Roman" w:cs="Times New Roman"/>
          <w:color w:val="000000"/>
          <w:vertAlign w:val="superscript"/>
          <w:lang w:bidi="en-US"/>
        </w:rPr>
        <w:t>nd</w:t>
      </w:r>
      <w:r>
        <w:rPr>
          <w:rFonts w:ascii="Times New Roman" w:eastAsia="Times New Roman" w:hAnsi="Times New Roman" w:cs="Times New Roman"/>
          <w:color w:val="000000"/>
          <w:lang w:bidi="en-US"/>
        </w:rPr>
        <w:t xml:space="preserve"> Cl </w:t>
      </w:r>
    </w:p>
    <w:tbl>
      <w:tblPr>
        <w:tblOverlap w:val="never"/>
        <w:tblW w:w="0" w:type="auto"/>
        <w:jc w:val="center"/>
        <w:tblLayout w:type="fixed"/>
        <w:tblCellMar>
          <w:left w:w="10" w:type="dxa"/>
          <w:right w:w="10" w:type="dxa"/>
        </w:tblCellMar>
        <w:tblLook w:val="04A0" w:firstRow="1" w:lastRow="0" w:firstColumn="1" w:lastColumn="0" w:noHBand="0" w:noVBand="1"/>
      </w:tblPr>
      <w:tblGrid>
        <w:gridCol w:w="1742"/>
        <w:gridCol w:w="2155"/>
        <w:gridCol w:w="778"/>
      </w:tblGrid>
      <w:tr w:rsidR="00252B3F" w:rsidTr="00995838">
        <w:trPr>
          <w:trHeight w:hRule="exact" w:val="221"/>
          <w:jc w:val="center"/>
        </w:trPr>
        <w:tc>
          <w:tcPr>
            <w:tcW w:w="1742" w:type="dxa"/>
            <w:shd w:val="clear" w:color="auto" w:fill="FFFFFF"/>
          </w:tcPr>
          <w:p w:rsidR="00252B3F" w:rsidRDefault="00BC53B7" w:rsidP="00995838">
            <w:pPr>
              <w:pStyle w:val="Bodytext21"/>
              <w:framePr w:w="4675" w:hSpace="734" w:wrap="notBeside" w:vAnchor="text" w:hAnchor="text" w:xAlign="center" w:y="1"/>
              <w:shd w:val="clear" w:color="auto" w:fill="auto"/>
              <w:spacing w:after="0" w:line="232" w:lineRule="exact"/>
              <w:ind w:firstLine="0"/>
            </w:pPr>
            <w:r>
              <w:t>Roll</w:t>
            </w:r>
            <w:r w:rsidR="00252B3F">
              <w:t xml:space="preserve"> Call Vote</w:t>
            </w:r>
          </w:p>
        </w:tc>
        <w:tc>
          <w:tcPr>
            <w:tcW w:w="2155" w:type="dxa"/>
            <w:shd w:val="clear" w:color="auto" w:fill="FFFFFF"/>
          </w:tcPr>
          <w:p w:rsidR="00252B3F" w:rsidRDefault="00252B3F" w:rsidP="00BC53B7">
            <w:pPr>
              <w:pStyle w:val="Bodytext21"/>
              <w:framePr w:w="4675" w:hSpace="734" w:wrap="notBeside" w:vAnchor="text" w:hAnchor="text" w:xAlign="center" w:y="1"/>
              <w:shd w:val="clear" w:color="auto" w:fill="auto"/>
              <w:spacing w:after="0" w:line="232" w:lineRule="exact"/>
              <w:ind w:left="440" w:firstLine="0"/>
            </w:pPr>
            <w:r>
              <w:t>Cl S</w:t>
            </w:r>
          </w:p>
        </w:tc>
        <w:tc>
          <w:tcPr>
            <w:tcW w:w="778" w:type="dxa"/>
            <w:shd w:val="clear" w:color="auto" w:fill="FFFFFF"/>
          </w:tcPr>
          <w:p w:rsidR="00252B3F" w:rsidRDefault="00252B3F" w:rsidP="00995838">
            <w:pPr>
              <w:pStyle w:val="Bodytext21"/>
              <w:framePr w:w="4675" w:hSpace="734" w:wrap="notBeside" w:vAnchor="text" w:hAnchor="text" w:xAlign="center" w:y="1"/>
              <w:shd w:val="clear" w:color="auto" w:fill="auto"/>
              <w:spacing w:after="0" w:line="232" w:lineRule="exact"/>
              <w:ind w:firstLine="0"/>
              <w:jc w:val="right"/>
            </w:pPr>
          </w:p>
        </w:tc>
      </w:tr>
      <w:tr w:rsidR="00252B3F" w:rsidTr="00995838">
        <w:trPr>
          <w:trHeight w:hRule="exact" w:val="240"/>
          <w:jc w:val="center"/>
        </w:trPr>
        <w:tc>
          <w:tcPr>
            <w:tcW w:w="1742" w:type="dxa"/>
            <w:shd w:val="clear" w:color="auto" w:fill="FFFFFF"/>
          </w:tcPr>
          <w:p w:rsidR="00252B3F" w:rsidRDefault="00252B3F" w:rsidP="00995838">
            <w:pPr>
              <w:framePr w:w="4675" w:hSpace="734" w:wrap="notBeside" w:vAnchor="text" w:hAnchor="text" w:xAlign="center" w:y="1"/>
              <w:rPr>
                <w:sz w:val="10"/>
                <w:szCs w:val="10"/>
              </w:rPr>
            </w:pPr>
          </w:p>
        </w:tc>
        <w:tc>
          <w:tcPr>
            <w:tcW w:w="2155" w:type="dxa"/>
            <w:shd w:val="clear" w:color="auto" w:fill="FFFFFF"/>
            <w:vAlign w:val="bottom"/>
          </w:tcPr>
          <w:p w:rsidR="00252B3F" w:rsidRDefault="00252B3F" w:rsidP="00BC53B7">
            <w:pPr>
              <w:pStyle w:val="Bodytext21"/>
              <w:framePr w:w="4675" w:hSpace="734" w:wrap="notBeside" w:vAnchor="text" w:hAnchor="text" w:xAlign="center" w:y="1"/>
              <w:shd w:val="clear" w:color="auto" w:fill="auto"/>
              <w:spacing w:after="0" w:line="232" w:lineRule="exact"/>
              <w:ind w:left="440" w:firstLine="0"/>
            </w:pPr>
            <w:r>
              <w:t xml:space="preserve">Supv </w:t>
            </w:r>
          </w:p>
        </w:tc>
        <w:tc>
          <w:tcPr>
            <w:tcW w:w="778" w:type="dxa"/>
            <w:shd w:val="clear" w:color="auto" w:fill="FFFFFF"/>
            <w:vAlign w:val="bottom"/>
          </w:tcPr>
          <w:p w:rsidR="00252B3F" w:rsidRDefault="00252B3F" w:rsidP="00995838">
            <w:pPr>
              <w:pStyle w:val="Bodytext21"/>
              <w:framePr w:w="4675" w:hSpace="734" w:wrap="notBeside" w:vAnchor="text" w:hAnchor="text" w:xAlign="center" w:y="1"/>
              <w:shd w:val="clear" w:color="auto" w:fill="auto"/>
              <w:spacing w:after="0" w:line="232" w:lineRule="exact"/>
              <w:ind w:firstLine="0"/>
              <w:jc w:val="right"/>
            </w:pPr>
          </w:p>
        </w:tc>
      </w:tr>
      <w:tr w:rsidR="00252B3F" w:rsidTr="00995838">
        <w:trPr>
          <w:trHeight w:hRule="exact" w:val="221"/>
          <w:jc w:val="center"/>
        </w:trPr>
        <w:tc>
          <w:tcPr>
            <w:tcW w:w="1742" w:type="dxa"/>
            <w:shd w:val="clear" w:color="auto" w:fill="FFFFFF"/>
          </w:tcPr>
          <w:p w:rsidR="00252B3F" w:rsidRDefault="00252B3F" w:rsidP="00995838">
            <w:pPr>
              <w:framePr w:w="4675" w:hSpace="734" w:wrap="notBeside" w:vAnchor="text" w:hAnchor="text" w:xAlign="center" w:y="1"/>
              <w:rPr>
                <w:sz w:val="10"/>
                <w:szCs w:val="10"/>
              </w:rPr>
            </w:pPr>
          </w:p>
        </w:tc>
        <w:tc>
          <w:tcPr>
            <w:tcW w:w="2155" w:type="dxa"/>
            <w:shd w:val="clear" w:color="auto" w:fill="FFFFFF"/>
          </w:tcPr>
          <w:p w:rsidR="00252B3F" w:rsidRDefault="00252B3F" w:rsidP="00BC53B7">
            <w:pPr>
              <w:pStyle w:val="Bodytext21"/>
              <w:framePr w:w="4675" w:hSpace="734" w:wrap="notBeside" w:vAnchor="text" w:hAnchor="text" w:xAlign="center" w:y="1"/>
              <w:shd w:val="clear" w:color="auto" w:fill="auto"/>
              <w:spacing w:after="0" w:line="232" w:lineRule="exact"/>
              <w:ind w:left="440" w:firstLine="0"/>
            </w:pPr>
            <w:r>
              <w:t xml:space="preserve">Cl </w:t>
            </w:r>
          </w:p>
        </w:tc>
        <w:tc>
          <w:tcPr>
            <w:tcW w:w="778" w:type="dxa"/>
            <w:shd w:val="clear" w:color="auto" w:fill="FFFFFF"/>
          </w:tcPr>
          <w:p w:rsidR="00252B3F" w:rsidRDefault="00252B3F" w:rsidP="00995838">
            <w:pPr>
              <w:pStyle w:val="Bodytext21"/>
              <w:framePr w:w="4675" w:hSpace="734" w:wrap="notBeside" w:vAnchor="text" w:hAnchor="text" w:xAlign="center" w:y="1"/>
              <w:shd w:val="clear" w:color="auto" w:fill="auto"/>
              <w:spacing w:after="0" w:line="232" w:lineRule="exact"/>
              <w:ind w:firstLine="0"/>
              <w:jc w:val="right"/>
            </w:pPr>
          </w:p>
        </w:tc>
      </w:tr>
      <w:tr w:rsidR="00252B3F" w:rsidTr="00995838">
        <w:trPr>
          <w:trHeight w:hRule="exact" w:val="221"/>
          <w:jc w:val="center"/>
        </w:trPr>
        <w:tc>
          <w:tcPr>
            <w:tcW w:w="1742" w:type="dxa"/>
            <w:shd w:val="clear" w:color="auto" w:fill="FFFFFF"/>
          </w:tcPr>
          <w:p w:rsidR="00252B3F" w:rsidRDefault="00252B3F" w:rsidP="00995838">
            <w:pPr>
              <w:framePr w:w="4675" w:hSpace="734" w:wrap="notBeside" w:vAnchor="text" w:hAnchor="text" w:xAlign="center" w:y="1"/>
              <w:rPr>
                <w:sz w:val="10"/>
                <w:szCs w:val="10"/>
              </w:rPr>
            </w:pPr>
          </w:p>
        </w:tc>
        <w:tc>
          <w:tcPr>
            <w:tcW w:w="2155" w:type="dxa"/>
            <w:shd w:val="clear" w:color="auto" w:fill="FFFFFF"/>
            <w:vAlign w:val="bottom"/>
          </w:tcPr>
          <w:p w:rsidR="00252B3F" w:rsidRDefault="00252B3F" w:rsidP="00BC53B7">
            <w:pPr>
              <w:pStyle w:val="Bodytext21"/>
              <w:framePr w:w="4675" w:hSpace="734" w:wrap="notBeside" w:vAnchor="text" w:hAnchor="text" w:xAlign="center" w:y="1"/>
              <w:shd w:val="clear" w:color="auto" w:fill="auto"/>
              <w:spacing w:after="0" w:line="232" w:lineRule="exact"/>
              <w:ind w:left="440" w:firstLine="0"/>
            </w:pPr>
            <w:r>
              <w:t xml:space="preserve">Cl </w:t>
            </w:r>
          </w:p>
        </w:tc>
        <w:tc>
          <w:tcPr>
            <w:tcW w:w="778" w:type="dxa"/>
            <w:shd w:val="clear" w:color="auto" w:fill="FFFFFF"/>
            <w:vAlign w:val="bottom"/>
          </w:tcPr>
          <w:p w:rsidR="00252B3F" w:rsidRDefault="00252B3F" w:rsidP="00995838">
            <w:pPr>
              <w:pStyle w:val="Bodytext21"/>
              <w:framePr w:w="4675" w:hSpace="734" w:wrap="notBeside" w:vAnchor="text" w:hAnchor="text" w:xAlign="center" w:y="1"/>
              <w:shd w:val="clear" w:color="auto" w:fill="auto"/>
              <w:spacing w:after="0" w:line="232" w:lineRule="exact"/>
              <w:ind w:firstLine="0"/>
              <w:jc w:val="right"/>
            </w:pPr>
          </w:p>
        </w:tc>
      </w:tr>
    </w:tbl>
    <w:p w:rsidR="00252B3F" w:rsidRDefault="00252B3F" w:rsidP="00252B3F">
      <w:pPr>
        <w:framePr w:w="4675" w:hSpace="734" w:wrap="notBeside" w:vAnchor="text" w:hAnchor="text" w:xAlign="center" w:y="1"/>
        <w:rPr>
          <w:sz w:val="2"/>
          <w:szCs w:val="2"/>
        </w:rPr>
      </w:pPr>
    </w:p>
    <w:p w:rsidR="00252B3F" w:rsidRDefault="00252B3F" w:rsidP="00252B3F">
      <w:pPr>
        <w:rPr>
          <w:sz w:val="2"/>
          <w:szCs w:val="2"/>
        </w:rPr>
      </w:pPr>
    </w:p>
    <w:p w:rsidR="003A742A" w:rsidRPr="00252B3F" w:rsidRDefault="003A742A" w:rsidP="00252B3F">
      <w:pPr>
        <w:pStyle w:val="Bodytext21"/>
        <w:shd w:val="clear" w:color="auto" w:fill="auto"/>
        <w:spacing w:before="230" w:after="700"/>
        <w:ind w:firstLine="760"/>
      </w:pPr>
    </w:p>
    <w:sectPr w:rsidR="003A742A" w:rsidRPr="00252B3F" w:rsidSect="004478FF">
      <w:pgSz w:w="12240" w:h="15840"/>
      <w:pgMar w:top="5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4748" w:rsidRDefault="00B54748" w:rsidP="00D53F7D">
      <w:r>
        <w:separator/>
      </w:r>
    </w:p>
  </w:endnote>
  <w:endnote w:type="continuationSeparator" w:id="0">
    <w:p w:rsidR="00B54748" w:rsidRDefault="00B54748" w:rsidP="00D53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ヒラギノ角ゴ Pro W3">
    <w:altName w:val="MS Mincho"/>
    <w:charset w:val="80"/>
    <w:family w:val="auto"/>
    <w:pitch w:val="variable"/>
    <w:sig w:usb0="E00002FF" w:usb1="7AC7FFFF" w:usb2="00000012" w:usb3="00000000" w:csb0="0002000D"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utura">
    <w:altName w:val="Arial"/>
    <w:charset w:val="00"/>
    <w:family w:val="auto"/>
    <w:pitch w:val="variable"/>
    <w:sig w:usb0="00000003" w:usb1="00000000" w:usb2="00000000" w:usb3="00000000" w:csb0="000001FB"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4748" w:rsidRDefault="00B54748" w:rsidP="00D53F7D">
      <w:r>
        <w:separator/>
      </w:r>
    </w:p>
  </w:footnote>
  <w:footnote w:type="continuationSeparator" w:id="0">
    <w:p w:rsidR="00B54748" w:rsidRDefault="00B54748" w:rsidP="00D53F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5125D"/>
    <w:multiLevelType w:val="multilevel"/>
    <w:tmpl w:val="3F8AF6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6B5346D"/>
    <w:multiLevelType w:val="hybridMultilevel"/>
    <w:tmpl w:val="3EEA2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9E12BD"/>
    <w:multiLevelType w:val="hybridMultilevel"/>
    <w:tmpl w:val="7F9865BC"/>
    <w:lvl w:ilvl="0" w:tplc="49B4F5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8454E2D"/>
    <w:multiLevelType w:val="hybridMultilevel"/>
    <w:tmpl w:val="11D0C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2B48C4"/>
    <w:multiLevelType w:val="hybridMultilevel"/>
    <w:tmpl w:val="867479C8"/>
    <w:lvl w:ilvl="0" w:tplc="4D701096">
      <w:numFmt w:val="bullet"/>
      <w:lvlText w:val=""/>
      <w:lvlJc w:val="left"/>
      <w:pPr>
        <w:ind w:left="1005" w:hanging="360"/>
      </w:pPr>
      <w:rPr>
        <w:rFonts w:ascii="Symbol" w:eastAsia="ヒラギノ角ゴ Pro W3" w:hAnsi="Symbol" w:cs="Times New Roman"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5" w15:restartNumberingAfterBreak="0">
    <w:nsid w:val="619E3C85"/>
    <w:multiLevelType w:val="hybridMultilevel"/>
    <w:tmpl w:val="D85A98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4804E6"/>
    <w:multiLevelType w:val="hybridMultilevel"/>
    <w:tmpl w:val="F7064BEA"/>
    <w:lvl w:ilvl="0" w:tplc="71F06D06">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7" w15:restartNumberingAfterBreak="0">
    <w:nsid w:val="6DB80A6E"/>
    <w:multiLevelType w:val="hybridMultilevel"/>
    <w:tmpl w:val="7A94EE4A"/>
    <w:lvl w:ilvl="0" w:tplc="EDD8328C">
      <w:start w:val="1"/>
      <w:numFmt w:val="upp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8" w15:restartNumberingAfterBreak="0">
    <w:nsid w:val="72D06F48"/>
    <w:multiLevelType w:val="hybridMultilevel"/>
    <w:tmpl w:val="F828CE0A"/>
    <w:lvl w:ilvl="0" w:tplc="67C218C0">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9" w15:restartNumberingAfterBreak="0">
    <w:nsid w:val="7D7F3930"/>
    <w:multiLevelType w:val="multilevel"/>
    <w:tmpl w:val="3D88F68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
  </w:num>
  <w:num w:numId="3">
    <w:abstractNumId w:val="7"/>
  </w:num>
  <w:num w:numId="4">
    <w:abstractNumId w:val="6"/>
  </w:num>
  <w:num w:numId="5">
    <w:abstractNumId w:val="8"/>
  </w:num>
  <w:num w:numId="6">
    <w:abstractNumId w:val="3"/>
  </w:num>
  <w:num w:numId="7">
    <w:abstractNumId w:val="5"/>
  </w:num>
  <w:num w:numId="8">
    <w:abstractNumId w:val="1"/>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7"/>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B8D"/>
    <w:rsid w:val="000112E9"/>
    <w:rsid w:val="00012F11"/>
    <w:rsid w:val="00061DD6"/>
    <w:rsid w:val="00085840"/>
    <w:rsid w:val="000947C7"/>
    <w:rsid w:val="000A0EAB"/>
    <w:rsid w:val="000A2FBB"/>
    <w:rsid w:val="000A6766"/>
    <w:rsid w:val="000A7C2E"/>
    <w:rsid w:val="000B2438"/>
    <w:rsid w:val="000B6019"/>
    <w:rsid w:val="000D4BEC"/>
    <w:rsid w:val="000F40ED"/>
    <w:rsid w:val="000F66BE"/>
    <w:rsid w:val="0011186C"/>
    <w:rsid w:val="0012528F"/>
    <w:rsid w:val="00125B0D"/>
    <w:rsid w:val="0015674F"/>
    <w:rsid w:val="001A14A6"/>
    <w:rsid w:val="001A5987"/>
    <w:rsid w:val="001A6B2D"/>
    <w:rsid w:val="001B06BD"/>
    <w:rsid w:val="001C5B7C"/>
    <w:rsid w:val="00222227"/>
    <w:rsid w:val="002239B5"/>
    <w:rsid w:val="002279C1"/>
    <w:rsid w:val="00227AEC"/>
    <w:rsid w:val="00244EF2"/>
    <w:rsid w:val="00252B3F"/>
    <w:rsid w:val="0027257F"/>
    <w:rsid w:val="00272921"/>
    <w:rsid w:val="00276608"/>
    <w:rsid w:val="002A02B4"/>
    <w:rsid w:val="002A1DF8"/>
    <w:rsid w:val="002D0F06"/>
    <w:rsid w:val="002F0BE9"/>
    <w:rsid w:val="002F2EC2"/>
    <w:rsid w:val="003044A9"/>
    <w:rsid w:val="00313793"/>
    <w:rsid w:val="003215A9"/>
    <w:rsid w:val="00324487"/>
    <w:rsid w:val="00345BF6"/>
    <w:rsid w:val="0035307D"/>
    <w:rsid w:val="00365947"/>
    <w:rsid w:val="00366FA6"/>
    <w:rsid w:val="0037403E"/>
    <w:rsid w:val="00382B8D"/>
    <w:rsid w:val="00383DEF"/>
    <w:rsid w:val="00397D17"/>
    <w:rsid w:val="003A742A"/>
    <w:rsid w:val="003A7645"/>
    <w:rsid w:val="003C4189"/>
    <w:rsid w:val="003F61C3"/>
    <w:rsid w:val="00401523"/>
    <w:rsid w:val="00404057"/>
    <w:rsid w:val="00411F0D"/>
    <w:rsid w:val="00423E9A"/>
    <w:rsid w:val="004241BA"/>
    <w:rsid w:val="00434F27"/>
    <w:rsid w:val="004376C2"/>
    <w:rsid w:val="00443E10"/>
    <w:rsid w:val="004478FF"/>
    <w:rsid w:val="00454FF9"/>
    <w:rsid w:val="004774DA"/>
    <w:rsid w:val="00491453"/>
    <w:rsid w:val="004A25D7"/>
    <w:rsid w:val="004A6424"/>
    <w:rsid w:val="004B6B8D"/>
    <w:rsid w:val="004C397F"/>
    <w:rsid w:val="004D03FA"/>
    <w:rsid w:val="004D25AB"/>
    <w:rsid w:val="004D7FF9"/>
    <w:rsid w:val="004E3DB0"/>
    <w:rsid w:val="004F00BF"/>
    <w:rsid w:val="0050385E"/>
    <w:rsid w:val="00530AAB"/>
    <w:rsid w:val="00533094"/>
    <w:rsid w:val="005408A1"/>
    <w:rsid w:val="00543EDB"/>
    <w:rsid w:val="00546EB1"/>
    <w:rsid w:val="00550C1F"/>
    <w:rsid w:val="005617CC"/>
    <w:rsid w:val="00564F2C"/>
    <w:rsid w:val="0057144D"/>
    <w:rsid w:val="005B5ED8"/>
    <w:rsid w:val="005D4A90"/>
    <w:rsid w:val="005D6494"/>
    <w:rsid w:val="005E7140"/>
    <w:rsid w:val="00601E2F"/>
    <w:rsid w:val="00611A3C"/>
    <w:rsid w:val="006223DD"/>
    <w:rsid w:val="00632971"/>
    <w:rsid w:val="0065207A"/>
    <w:rsid w:val="00652A08"/>
    <w:rsid w:val="00671A66"/>
    <w:rsid w:val="006857B8"/>
    <w:rsid w:val="006B3368"/>
    <w:rsid w:val="006B63D7"/>
    <w:rsid w:val="006E157A"/>
    <w:rsid w:val="006E1A83"/>
    <w:rsid w:val="006E5564"/>
    <w:rsid w:val="006E6E60"/>
    <w:rsid w:val="006F6422"/>
    <w:rsid w:val="007207B2"/>
    <w:rsid w:val="00721A6E"/>
    <w:rsid w:val="00722913"/>
    <w:rsid w:val="00733A12"/>
    <w:rsid w:val="0075587C"/>
    <w:rsid w:val="00760B27"/>
    <w:rsid w:val="00767897"/>
    <w:rsid w:val="0077462A"/>
    <w:rsid w:val="007A0DD3"/>
    <w:rsid w:val="007C4941"/>
    <w:rsid w:val="007C77DD"/>
    <w:rsid w:val="007D15D5"/>
    <w:rsid w:val="007E18BA"/>
    <w:rsid w:val="007E55BE"/>
    <w:rsid w:val="007F19DE"/>
    <w:rsid w:val="007F33D0"/>
    <w:rsid w:val="00803196"/>
    <w:rsid w:val="00812129"/>
    <w:rsid w:val="008207B0"/>
    <w:rsid w:val="00824E4E"/>
    <w:rsid w:val="00825F84"/>
    <w:rsid w:val="0084138E"/>
    <w:rsid w:val="00865EDF"/>
    <w:rsid w:val="008665E3"/>
    <w:rsid w:val="0086687B"/>
    <w:rsid w:val="00895487"/>
    <w:rsid w:val="008A7834"/>
    <w:rsid w:val="008B44FB"/>
    <w:rsid w:val="008D1653"/>
    <w:rsid w:val="008D5E83"/>
    <w:rsid w:val="008E0704"/>
    <w:rsid w:val="00902388"/>
    <w:rsid w:val="00902550"/>
    <w:rsid w:val="00902815"/>
    <w:rsid w:val="00913D56"/>
    <w:rsid w:val="009511BE"/>
    <w:rsid w:val="0095129E"/>
    <w:rsid w:val="009735D7"/>
    <w:rsid w:val="009978C0"/>
    <w:rsid w:val="009B21AC"/>
    <w:rsid w:val="009B4597"/>
    <w:rsid w:val="009D29C1"/>
    <w:rsid w:val="009D667C"/>
    <w:rsid w:val="009E381D"/>
    <w:rsid w:val="009E5C60"/>
    <w:rsid w:val="009F2392"/>
    <w:rsid w:val="009F60D6"/>
    <w:rsid w:val="00A011C9"/>
    <w:rsid w:val="00A05AA2"/>
    <w:rsid w:val="00A11117"/>
    <w:rsid w:val="00A11BE9"/>
    <w:rsid w:val="00A11DD8"/>
    <w:rsid w:val="00A17E39"/>
    <w:rsid w:val="00A201BA"/>
    <w:rsid w:val="00A20CA4"/>
    <w:rsid w:val="00A24380"/>
    <w:rsid w:val="00A246F5"/>
    <w:rsid w:val="00A37CDD"/>
    <w:rsid w:val="00A71E19"/>
    <w:rsid w:val="00A803CC"/>
    <w:rsid w:val="00A8062F"/>
    <w:rsid w:val="00A81FDE"/>
    <w:rsid w:val="00A928EC"/>
    <w:rsid w:val="00AA4C96"/>
    <w:rsid w:val="00AA7440"/>
    <w:rsid w:val="00AD1CBC"/>
    <w:rsid w:val="00AE2407"/>
    <w:rsid w:val="00B11849"/>
    <w:rsid w:val="00B20366"/>
    <w:rsid w:val="00B325BF"/>
    <w:rsid w:val="00B527A3"/>
    <w:rsid w:val="00B54748"/>
    <w:rsid w:val="00B62382"/>
    <w:rsid w:val="00B8212E"/>
    <w:rsid w:val="00B92C8A"/>
    <w:rsid w:val="00B94E30"/>
    <w:rsid w:val="00BA465C"/>
    <w:rsid w:val="00BA78F3"/>
    <w:rsid w:val="00BC53B7"/>
    <w:rsid w:val="00BD6D9D"/>
    <w:rsid w:val="00C14525"/>
    <w:rsid w:val="00C269A9"/>
    <w:rsid w:val="00C31024"/>
    <w:rsid w:val="00C36209"/>
    <w:rsid w:val="00C47F5F"/>
    <w:rsid w:val="00C6632D"/>
    <w:rsid w:val="00CA46F6"/>
    <w:rsid w:val="00CB373B"/>
    <w:rsid w:val="00CB5418"/>
    <w:rsid w:val="00CE1722"/>
    <w:rsid w:val="00CE775A"/>
    <w:rsid w:val="00D01B20"/>
    <w:rsid w:val="00D03FB1"/>
    <w:rsid w:val="00D23995"/>
    <w:rsid w:val="00D33E20"/>
    <w:rsid w:val="00D36B71"/>
    <w:rsid w:val="00D428CA"/>
    <w:rsid w:val="00D51D1A"/>
    <w:rsid w:val="00D53F7D"/>
    <w:rsid w:val="00D5774A"/>
    <w:rsid w:val="00D625AA"/>
    <w:rsid w:val="00D662F8"/>
    <w:rsid w:val="00D76F73"/>
    <w:rsid w:val="00D8197F"/>
    <w:rsid w:val="00DB6F41"/>
    <w:rsid w:val="00DC3D50"/>
    <w:rsid w:val="00E0085D"/>
    <w:rsid w:val="00E11E2A"/>
    <w:rsid w:val="00E21BCF"/>
    <w:rsid w:val="00E22364"/>
    <w:rsid w:val="00E238A3"/>
    <w:rsid w:val="00E2714A"/>
    <w:rsid w:val="00E54E9C"/>
    <w:rsid w:val="00EA7998"/>
    <w:rsid w:val="00EB00E6"/>
    <w:rsid w:val="00EB35C0"/>
    <w:rsid w:val="00EC3496"/>
    <w:rsid w:val="00EC6F33"/>
    <w:rsid w:val="00EE3BCC"/>
    <w:rsid w:val="00EE6FAE"/>
    <w:rsid w:val="00F40FEE"/>
    <w:rsid w:val="00F4255C"/>
    <w:rsid w:val="00F903D7"/>
    <w:rsid w:val="00FA4EA9"/>
    <w:rsid w:val="00FB4C75"/>
    <w:rsid w:val="00FE15AC"/>
    <w:rsid w:val="00FF4085"/>
    <w:rsid w:val="00FF4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C87B1"/>
  <w15:docId w15:val="{DBC43D4C-09A8-417F-AEE8-2DB230A47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6B8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24487"/>
    <w:pPr>
      <w:keepNext/>
      <w:jc w:val="center"/>
      <w:outlineLvl w:val="0"/>
    </w:pPr>
    <w:rPr>
      <w:rFonts w:ascii="Courier New" w:hAnsi="Courier New"/>
      <w:b/>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rsid w:val="004B6B8D"/>
    <w:pPr>
      <w:tabs>
        <w:tab w:val="right" w:pos="9360"/>
      </w:tabs>
      <w:spacing w:after="0" w:line="240" w:lineRule="auto"/>
    </w:pPr>
    <w:rPr>
      <w:rFonts w:ascii="Futura" w:eastAsia="ヒラギノ角ゴ Pro W3" w:hAnsi="Futura" w:cs="Times New Roman"/>
      <w:color w:val="000000"/>
      <w:sz w:val="16"/>
      <w:szCs w:val="20"/>
    </w:rPr>
  </w:style>
  <w:style w:type="paragraph" w:customStyle="1" w:styleId="Footer1">
    <w:name w:val="Footer1"/>
    <w:rsid w:val="004B6B8D"/>
    <w:pPr>
      <w:tabs>
        <w:tab w:val="center" w:pos="4500"/>
        <w:tab w:val="right" w:pos="9000"/>
      </w:tabs>
      <w:spacing w:after="0" w:line="240" w:lineRule="auto"/>
    </w:pPr>
    <w:rPr>
      <w:rFonts w:ascii="Futura" w:eastAsia="ヒラギノ角ゴ Pro W3" w:hAnsi="Futura" w:cs="Times New Roman"/>
      <w:color w:val="000000"/>
      <w:sz w:val="16"/>
      <w:szCs w:val="20"/>
    </w:rPr>
  </w:style>
  <w:style w:type="paragraph" w:customStyle="1" w:styleId="Body">
    <w:name w:val="Body"/>
    <w:rsid w:val="004B6B8D"/>
    <w:pPr>
      <w:spacing w:after="240" w:line="240" w:lineRule="auto"/>
    </w:pPr>
    <w:rPr>
      <w:rFonts w:ascii="Arial" w:eastAsia="ヒラギノ角ゴ Pro W3" w:hAnsi="Arial" w:cs="Times New Roman"/>
      <w:color w:val="000000"/>
      <w:sz w:val="18"/>
      <w:szCs w:val="20"/>
    </w:rPr>
  </w:style>
  <w:style w:type="paragraph" w:styleId="BalloonText">
    <w:name w:val="Balloon Text"/>
    <w:basedOn w:val="Normal"/>
    <w:link w:val="BalloonTextChar"/>
    <w:uiPriority w:val="99"/>
    <w:semiHidden/>
    <w:unhideWhenUsed/>
    <w:rsid w:val="004B6B8D"/>
    <w:rPr>
      <w:rFonts w:ascii="Tahoma" w:hAnsi="Tahoma" w:cs="Tahoma"/>
      <w:sz w:val="16"/>
      <w:szCs w:val="16"/>
    </w:rPr>
  </w:style>
  <w:style w:type="character" w:customStyle="1" w:styleId="BalloonTextChar">
    <w:name w:val="Balloon Text Char"/>
    <w:basedOn w:val="DefaultParagraphFont"/>
    <w:link w:val="BalloonText"/>
    <w:uiPriority w:val="99"/>
    <w:semiHidden/>
    <w:rsid w:val="004B6B8D"/>
    <w:rPr>
      <w:rFonts w:ascii="Tahoma" w:eastAsia="Times New Roman" w:hAnsi="Tahoma" w:cs="Tahoma"/>
      <w:sz w:val="16"/>
      <w:szCs w:val="16"/>
    </w:rPr>
  </w:style>
  <w:style w:type="paragraph" w:styleId="Footer">
    <w:name w:val="footer"/>
    <w:basedOn w:val="Normal"/>
    <w:link w:val="FooterChar"/>
    <w:uiPriority w:val="99"/>
    <w:rsid w:val="001B06BD"/>
    <w:pPr>
      <w:tabs>
        <w:tab w:val="center" w:pos="4320"/>
        <w:tab w:val="right" w:pos="8640"/>
      </w:tabs>
    </w:pPr>
    <w:rPr>
      <w:rFonts w:ascii="Courier New" w:hAnsi="Courier New"/>
      <w:sz w:val="20"/>
      <w:szCs w:val="20"/>
    </w:rPr>
  </w:style>
  <w:style w:type="character" w:customStyle="1" w:styleId="FooterChar">
    <w:name w:val="Footer Char"/>
    <w:basedOn w:val="DefaultParagraphFont"/>
    <w:link w:val="Footer"/>
    <w:uiPriority w:val="99"/>
    <w:rsid w:val="001B06BD"/>
    <w:rPr>
      <w:rFonts w:ascii="Courier New" w:eastAsia="Times New Roman" w:hAnsi="Courier New" w:cs="Times New Roman"/>
      <w:sz w:val="20"/>
      <w:szCs w:val="20"/>
    </w:rPr>
  </w:style>
  <w:style w:type="character" w:customStyle="1" w:styleId="Heading1Char">
    <w:name w:val="Heading 1 Char"/>
    <w:basedOn w:val="DefaultParagraphFont"/>
    <w:link w:val="Heading1"/>
    <w:rsid w:val="00324487"/>
    <w:rPr>
      <w:rFonts w:ascii="Courier New" w:eastAsia="Times New Roman" w:hAnsi="Courier New" w:cs="Times New Roman"/>
      <w:b/>
      <w:sz w:val="40"/>
      <w:szCs w:val="20"/>
    </w:rPr>
  </w:style>
  <w:style w:type="paragraph" w:styleId="BodyText2">
    <w:name w:val="Body Text 2"/>
    <w:basedOn w:val="Normal"/>
    <w:link w:val="BodyText2Char"/>
    <w:semiHidden/>
    <w:rsid w:val="00324487"/>
    <w:rPr>
      <w:rFonts w:ascii="Courier New" w:hAnsi="Courier New"/>
      <w:b/>
      <w:sz w:val="20"/>
      <w:szCs w:val="20"/>
    </w:rPr>
  </w:style>
  <w:style w:type="character" w:customStyle="1" w:styleId="BodyText2Char">
    <w:name w:val="Body Text 2 Char"/>
    <w:basedOn w:val="DefaultParagraphFont"/>
    <w:link w:val="BodyText2"/>
    <w:semiHidden/>
    <w:rsid w:val="00324487"/>
    <w:rPr>
      <w:rFonts w:ascii="Courier New" w:eastAsia="Times New Roman" w:hAnsi="Courier New" w:cs="Times New Roman"/>
      <w:b/>
      <w:sz w:val="20"/>
      <w:szCs w:val="20"/>
    </w:rPr>
  </w:style>
  <w:style w:type="paragraph" w:styleId="ListParagraph">
    <w:name w:val="List Paragraph"/>
    <w:basedOn w:val="Normal"/>
    <w:uiPriority w:val="34"/>
    <w:qFormat/>
    <w:rsid w:val="00222227"/>
    <w:pPr>
      <w:ind w:left="720"/>
      <w:contextualSpacing/>
    </w:pPr>
  </w:style>
  <w:style w:type="paragraph" w:styleId="Title">
    <w:name w:val="Title"/>
    <w:basedOn w:val="Normal"/>
    <w:link w:val="TitleChar"/>
    <w:qFormat/>
    <w:rsid w:val="0075587C"/>
    <w:pPr>
      <w:jc w:val="center"/>
    </w:pPr>
    <w:rPr>
      <w:rFonts w:ascii="Courier New" w:hAnsi="Courier New"/>
      <w:sz w:val="40"/>
      <w:szCs w:val="20"/>
    </w:rPr>
  </w:style>
  <w:style w:type="character" w:customStyle="1" w:styleId="TitleChar">
    <w:name w:val="Title Char"/>
    <w:basedOn w:val="DefaultParagraphFont"/>
    <w:link w:val="Title"/>
    <w:rsid w:val="0075587C"/>
    <w:rPr>
      <w:rFonts w:ascii="Courier New" w:eastAsia="Times New Roman" w:hAnsi="Courier New" w:cs="Times New Roman"/>
      <w:sz w:val="40"/>
      <w:szCs w:val="20"/>
    </w:rPr>
  </w:style>
  <w:style w:type="character" w:styleId="Hyperlink">
    <w:name w:val="Hyperlink"/>
    <w:basedOn w:val="DefaultParagraphFont"/>
    <w:uiPriority w:val="99"/>
    <w:semiHidden/>
    <w:unhideWhenUsed/>
    <w:rsid w:val="004478FF"/>
    <w:rPr>
      <w:color w:val="0000FF"/>
      <w:u w:val="single"/>
    </w:rPr>
  </w:style>
  <w:style w:type="paragraph" w:styleId="NoSpacing">
    <w:name w:val="No Spacing"/>
    <w:link w:val="NoSpacingChar"/>
    <w:uiPriority w:val="1"/>
    <w:qFormat/>
    <w:rsid w:val="00D53F7D"/>
    <w:pPr>
      <w:spacing w:after="0" w:line="240" w:lineRule="auto"/>
    </w:pPr>
    <w:rPr>
      <w:rFonts w:eastAsiaTheme="minorEastAsia"/>
    </w:rPr>
  </w:style>
  <w:style w:type="character" w:customStyle="1" w:styleId="NoSpacingChar">
    <w:name w:val="No Spacing Char"/>
    <w:basedOn w:val="DefaultParagraphFont"/>
    <w:link w:val="NoSpacing"/>
    <w:uiPriority w:val="1"/>
    <w:rsid w:val="00D53F7D"/>
    <w:rPr>
      <w:rFonts w:eastAsiaTheme="minorEastAsia"/>
    </w:rPr>
  </w:style>
  <w:style w:type="paragraph" w:styleId="Header">
    <w:name w:val="header"/>
    <w:basedOn w:val="Normal"/>
    <w:link w:val="HeaderChar"/>
    <w:uiPriority w:val="99"/>
    <w:semiHidden/>
    <w:unhideWhenUsed/>
    <w:rsid w:val="00D53F7D"/>
    <w:pPr>
      <w:tabs>
        <w:tab w:val="center" w:pos="4680"/>
        <w:tab w:val="right" w:pos="9360"/>
      </w:tabs>
    </w:pPr>
  </w:style>
  <w:style w:type="character" w:customStyle="1" w:styleId="HeaderChar">
    <w:name w:val="Header Char"/>
    <w:basedOn w:val="DefaultParagraphFont"/>
    <w:link w:val="Header"/>
    <w:uiPriority w:val="99"/>
    <w:semiHidden/>
    <w:rsid w:val="00D53F7D"/>
    <w:rPr>
      <w:rFonts w:ascii="Times New Roman" w:eastAsia="Times New Roman" w:hAnsi="Times New Roman" w:cs="Times New Roman"/>
      <w:sz w:val="24"/>
      <w:szCs w:val="24"/>
    </w:rPr>
  </w:style>
  <w:style w:type="table" w:styleId="TableGrid">
    <w:name w:val="Table Grid"/>
    <w:basedOn w:val="TableNormal"/>
    <w:uiPriority w:val="59"/>
    <w:rsid w:val="003A7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3A742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3A742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Bodytext20">
    <w:name w:val="Body text (2)_"/>
    <w:basedOn w:val="DefaultParagraphFont"/>
    <w:link w:val="Bodytext21"/>
    <w:rsid w:val="00252B3F"/>
    <w:rPr>
      <w:sz w:val="21"/>
      <w:szCs w:val="21"/>
      <w:shd w:val="clear" w:color="auto" w:fill="FFFFFF"/>
    </w:rPr>
  </w:style>
  <w:style w:type="character" w:customStyle="1" w:styleId="Headerorfooter">
    <w:name w:val="Header or footer"/>
    <w:basedOn w:val="DefaultParagraphFont"/>
    <w:rsid w:val="00252B3F"/>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eastAsia="en-US" w:bidi="en-US"/>
    </w:rPr>
  </w:style>
  <w:style w:type="character" w:customStyle="1" w:styleId="Bodytext3">
    <w:name w:val="Body text (3)_"/>
    <w:basedOn w:val="DefaultParagraphFont"/>
    <w:link w:val="Bodytext30"/>
    <w:rsid w:val="00252B3F"/>
    <w:rPr>
      <w:b/>
      <w:bCs/>
      <w:sz w:val="21"/>
      <w:szCs w:val="21"/>
      <w:shd w:val="clear" w:color="auto" w:fill="FFFFFF"/>
    </w:rPr>
  </w:style>
  <w:style w:type="character" w:customStyle="1" w:styleId="Heading10">
    <w:name w:val="Heading #1_"/>
    <w:basedOn w:val="DefaultParagraphFont"/>
    <w:link w:val="Heading11"/>
    <w:rsid w:val="00252B3F"/>
    <w:rPr>
      <w:b/>
      <w:bCs/>
      <w:shd w:val="clear" w:color="auto" w:fill="FFFFFF"/>
    </w:rPr>
  </w:style>
  <w:style w:type="character" w:customStyle="1" w:styleId="Heading111pt">
    <w:name w:val="Heading #1 + 11 pt"/>
    <w:basedOn w:val="Heading10"/>
    <w:rsid w:val="00252B3F"/>
    <w:rPr>
      <w:rFonts w:ascii="Times New Roman" w:eastAsia="Times New Roman" w:hAnsi="Times New Roman" w:cs="Times New Roman"/>
      <w:b/>
      <w:bCs/>
      <w:color w:val="000000"/>
      <w:spacing w:val="0"/>
      <w:w w:val="100"/>
      <w:position w:val="0"/>
      <w:sz w:val="22"/>
      <w:szCs w:val="22"/>
      <w:shd w:val="clear" w:color="auto" w:fill="FFFFFF"/>
      <w:lang w:val="en-US" w:eastAsia="en-US" w:bidi="en-US"/>
    </w:rPr>
  </w:style>
  <w:style w:type="paragraph" w:customStyle="1" w:styleId="Bodytext21">
    <w:name w:val="Body text (2)"/>
    <w:basedOn w:val="Normal"/>
    <w:link w:val="Bodytext20"/>
    <w:rsid w:val="00252B3F"/>
    <w:pPr>
      <w:widowControl w:val="0"/>
      <w:shd w:val="clear" w:color="auto" w:fill="FFFFFF"/>
      <w:spacing w:after="220" w:line="230" w:lineRule="exact"/>
      <w:ind w:hanging="700"/>
    </w:pPr>
    <w:rPr>
      <w:rFonts w:asciiTheme="minorHAnsi" w:eastAsiaTheme="minorHAnsi" w:hAnsiTheme="minorHAnsi" w:cstheme="minorBidi"/>
      <w:sz w:val="21"/>
      <w:szCs w:val="21"/>
    </w:rPr>
  </w:style>
  <w:style w:type="paragraph" w:customStyle="1" w:styleId="Bodytext30">
    <w:name w:val="Body text (3)"/>
    <w:basedOn w:val="Normal"/>
    <w:link w:val="Bodytext3"/>
    <w:rsid w:val="00252B3F"/>
    <w:pPr>
      <w:widowControl w:val="0"/>
      <w:shd w:val="clear" w:color="auto" w:fill="FFFFFF"/>
      <w:spacing w:before="220" w:line="230" w:lineRule="exact"/>
      <w:ind w:hanging="1040"/>
      <w:jc w:val="center"/>
    </w:pPr>
    <w:rPr>
      <w:rFonts w:asciiTheme="minorHAnsi" w:eastAsiaTheme="minorHAnsi" w:hAnsiTheme="minorHAnsi" w:cstheme="minorBidi"/>
      <w:b/>
      <w:bCs/>
      <w:sz w:val="21"/>
      <w:szCs w:val="21"/>
    </w:rPr>
  </w:style>
  <w:style w:type="paragraph" w:customStyle="1" w:styleId="Heading11">
    <w:name w:val="Heading #1"/>
    <w:basedOn w:val="Normal"/>
    <w:link w:val="Heading10"/>
    <w:rsid w:val="00252B3F"/>
    <w:pPr>
      <w:widowControl w:val="0"/>
      <w:shd w:val="clear" w:color="auto" w:fill="FFFFFF"/>
      <w:spacing w:line="266" w:lineRule="exact"/>
      <w:outlineLvl w:val="0"/>
    </w:pPr>
    <w:rPr>
      <w:rFonts w:asciiTheme="minorHAnsi" w:eastAsiaTheme="minorHAnsi" w:hAnsiTheme="minorHAnsi" w:cstheme="minorBid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814980">
      <w:bodyDiv w:val="1"/>
      <w:marLeft w:val="0"/>
      <w:marRight w:val="0"/>
      <w:marTop w:val="0"/>
      <w:marBottom w:val="0"/>
      <w:divBdr>
        <w:top w:val="none" w:sz="0" w:space="0" w:color="auto"/>
        <w:left w:val="none" w:sz="0" w:space="0" w:color="auto"/>
        <w:bottom w:val="none" w:sz="0" w:space="0" w:color="auto"/>
        <w:right w:val="none" w:sz="0" w:space="0" w:color="auto"/>
      </w:divBdr>
    </w:div>
    <w:div w:id="770248350">
      <w:bodyDiv w:val="1"/>
      <w:marLeft w:val="0"/>
      <w:marRight w:val="0"/>
      <w:marTop w:val="0"/>
      <w:marBottom w:val="0"/>
      <w:divBdr>
        <w:top w:val="none" w:sz="0" w:space="0" w:color="auto"/>
        <w:left w:val="none" w:sz="0" w:space="0" w:color="auto"/>
        <w:bottom w:val="none" w:sz="0" w:space="0" w:color="auto"/>
        <w:right w:val="none" w:sz="0" w:space="0" w:color="auto"/>
      </w:divBdr>
    </w:div>
    <w:div w:id="1389961459">
      <w:bodyDiv w:val="1"/>
      <w:marLeft w:val="0"/>
      <w:marRight w:val="0"/>
      <w:marTop w:val="0"/>
      <w:marBottom w:val="0"/>
      <w:divBdr>
        <w:top w:val="none" w:sz="0" w:space="0" w:color="auto"/>
        <w:left w:val="none" w:sz="0" w:space="0" w:color="auto"/>
        <w:bottom w:val="none" w:sz="0" w:space="0" w:color="auto"/>
        <w:right w:val="none" w:sz="0" w:space="0" w:color="auto"/>
      </w:divBdr>
    </w:div>
    <w:div w:id="1604461124">
      <w:bodyDiv w:val="1"/>
      <w:marLeft w:val="0"/>
      <w:marRight w:val="0"/>
      <w:marTop w:val="0"/>
      <w:marBottom w:val="0"/>
      <w:divBdr>
        <w:top w:val="none" w:sz="0" w:space="0" w:color="auto"/>
        <w:left w:val="none" w:sz="0" w:space="0" w:color="auto"/>
        <w:bottom w:val="none" w:sz="0" w:space="0" w:color="auto"/>
        <w:right w:val="none" w:sz="0" w:space="0" w:color="auto"/>
      </w:divBdr>
    </w:div>
    <w:div w:id="1836218139">
      <w:bodyDiv w:val="1"/>
      <w:marLeft w:val="0"/>
      <w:marRight w:val="0"/>
      <w:marTop w:val="0"/>
      <w:marBottom w:val="0"/>
      <w:divBdr>
        <w:top w:val="none" w:sz="0" w:space="0" w:color="auto"/>
        <w:left w:val="none" w:sz="0" w:space="0" w:color="auto"/>
        <w:bottom w:val="none" w:sz="0" w:space="0" w:color="auto"/>
        <w:right w:val="none" w:sz="0" w:space="0" w:color="auto"/>
      </w:divBdr>
    </w:div>
    <w:div w:id="186339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BCD90-63C3-4F17-8078-E50775E82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410</Words>
  <Characters>2341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Bogdan</dc:creator>
  <cp:lastModifiedBy>Dave Sprout</cp:lastModifiedBy>
  <cp:revision>4</cp:revision>
  <cp:lastPrinted>2016-07-18T13:30:00Z</cp:lastPrinted>
  <dcterms:created xsi:type="dcterms:W3CDTF">2016-07-15T14:43:00Z</dcterms:created>
  <dcterms:modified xsi:type="dcterms:W3CDTF">2016-07-19T14:40:00Z</dcterms:modified>
</cp:coreProperties>
</file>